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color w:val="auto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</w:rPr>
        <w:t>20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"/>
        </w:rPr>
        <w:t>22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</w:rPr>
        <w:t>年度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长沙市“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  <w:t xml:space="preserve">产业升级 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项目攻坚”</w:t>
      </w:r>
      <w:r>
        <w:rPr>
          <w:rFonts w:ascii="Times New Roman" w:hAnsi="Times New Roman" w:eastAsia="方正小标宋_GBK" w:cs="Times New Roman"/>
          <w:color w:val="auto"/>
          <w:sz w:val="36"/>
          <w:szCs w:val="36"/>
        </w:rPr>
        <w:t>先进</w:t>
      </w:r>
      <w:r>
        <w:rPr>
          <w:rFonts w:eastAsia="方正小标宋_GBK"/>
          <w:color w:val="auto"/>
          <w:sz w:val="36"/>
          <w:szCs w:val="36"/>
        </w:rPr>
        <w:t>集体推荐对象汇总表</w:t>
      </w:r>
    </w:p>
    <w:p>
      <w:pPr>
        <w:jc w:val="center"/>
        <w:rPr>
          <w:rFonts w:eastAsia="华文中宋"/>
          <w:color w:val="auto"/>
          <w:sz w:val="28"/>
          <w:szCs w:val="36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156" w:afterLines="50" w:line="360" w:lineRule="auto"/>
        <w:jc w:val="left"/>
        <w:textAlignment w:val="center"/>
        <w:rPr>
          <w:rFonts w:eastAsia="仿宋_GB2312"/>
          <w:color w:val="auto"/>
          <w:szCs w:val="21"/>
        </w:rPr>
      </w:pPr>
      <w:r>
        <w:rPr>
          <w:rFonts w:eastAsia="仿宋_GB2312"/>
          <w:b/>
          <w:color w:val="auto"/>
          <w:szCs w:val="21"/>
        </w:rPr>
        <w:t>推荐单位（盖章）：</w:t>
      </w:r>
      <w:r>
        <w:rPr>
          <w:rFonts w:eastAsia="仿宋_GB2312"/>
          <w:b/>
          <w:color w:val="auto"/>
          <w:szCs w:val="21"/>
          <w:u w:val="single"/>
        </w:rPr>
        <w:t xml:space="preserve">                                      </w:t>
      </w:r>
      <w:r>
        <w:rPr>
          <w:rFonts w:eastAsia="仿宋_GB2312"/>
          <w:b/>
          <w:color w:val="auto"/>
          <w:szCs w:val="21"/>
        </w:rPr>
        <w:t xml:space="preserve">                                    </w:t>
      </w:r>
      <w:r>
        <w:rPr>
          <w:rFonts w:hint="eastAsia" w:eastAsia="仿宋_GB2312"/>
          <w:b/>
          <w:color w:val="auto"/>
          <w:szCs w:val="21"/>
          <w:lang w:val="en-US" w:eastAsia="zh-CN"/>
        </w:rPr>
        <w:t xml:space="preserve">   </w:t>
      </w:r>
      <w:r>
        <w:rPr>
          <w:rFonts w:eastAsia="仿宋_GB2312"/>
          <w:b/>
          <w:color w:val="auto"/>
          <w:szCs w:val="21"/>
        </w:rPr>
        <w:t xml:space="preserve"> </w:t>
      </w:r>
      <w:r>
        <w:rPr>
          <w:rFonts w:eastAsia="仿宋_GB2312"/>
          <w:color w:val="auto"/>
          <w:szCs w:val="21"/>
        </w:rPr>
        <w:t>填表日期：</w:t>
      </w:r>
      <w:r>
        <w:rPr>
          <w:rFonts w:hint="eastAsia" w:eastAsia="仿宋_GB2312"/>
          <w:color w:val="auto"/>
          <w:szCs w:val="21"/>
          <w:lang w:val="en-US" w:eastAsia="zh-CN"/>
        </w:rPr>
        <w:t>2023</w:t>
      </w:r>
      <w:r>
        <w:rPr>
          <w:rFonts w:eastAsia="仿宋_GB2312"/>
          <w:color w:val="auto"/>
          <w:szCs w:val="21"/>
        </w:rPr>
        <w:t>年</w:t>
      </w:r>
      <w:r>
        <w:rPr>
          <w:rFonts w:hint="eastAsia" w:eastAsia="仿宋_GB2312"/>
          <w:color w:val="auto"/>
          <w:szCs w:val="21"/>
          <w:lang w:val="en-US" w:eastAsia="zh-CN"/>
        </w:rPr>
        <w:t>3</w:t>
      </w:r>
      <w:r>
        <w:rPr>
          <w:rFonts w:eastAsia="仿宋_GB2312"/>
          <w:color w:val="auto"/>
          <w:szCs w:val="21"/>
        </w:rPr>
        <w:t>月</w:t>
      </w:r>
      <w:r>
        <w:rPr>
          <w:rFonts w:hint="eastAsia" w:eastAsia="仿宋_GB2312"/>
          <w:color w:val="auto"/>
          <w:szCs w:val="21"/>
          <w:lang w:val="en-US" w:eastAsia="zh-CN"/>
        </w:rPr>
        <w:t>24</w:t>
      </w:r>
      <w:r>
        <w:rPr>
          <w:rFonts w:eastAsia="仿宋_GB2312"/>
          <w:color w:val="auto"/>
          <w:szCs w:val="21"/>
        </w:rPr>
        <w:t>日</w:t>
      </w:r>
    </w:p>
    <w:tbl>
      <w:tblPr>
        <w:tblStyle w:val="4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596"/>
        <w:gridCol w:w="947"/>
        <w:gridCol w:w="987"/>
        <w:gridCol w:w="1151"/>
        <w:gridCol w:w="1882"/>
        <w:gridCol w:w="1908"/>
        <w:gridCol w:w="1783"/>
        <w:gridCol w:w="2052"/>
        <w:gridCol w:w="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先进集体名称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集体性质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集体级别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集体</w:t>
            </w:r>
          </w:p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集体负责人</w:t>
            </w:r>
          </w:p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集体负责人单位及职务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集体负责人</w:t>
            </w:r>
          </w:p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集体所属单位名称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芙蓉区发展和改革局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机关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科级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徐勐龙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芙蓉区发展和改革局党组书记、局长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0731-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84683210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芙蓉区人民政府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芙蓉区教育局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机关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科级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曾志伟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napToGrid w:val="0"/>
                <w:color w:val="auto"/>
                <w:spacing w:val="-2"/>
                <w:kern w:val="0"/>
                <w:sz w:val="24"/>
                <w:lang w:eastAsia="zh-CN"/>
              </w:rPr>
              <w:t>芙蓉区教育局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委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书记、局长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0731-84683248  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芙蓉区人民政府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left="735" w:hanging="840" w:hangingChars="350"/>
        <w:jc w:val="left"/>
        <w:textAlignment w:val="center"/>
        <w:rPr>
          <w:rFonts w:eastAsia="仿宋_GB2312"/>
          <w:color w:val="auto"/>
          <w:sz w:val="24"/>
          <w:szCs w:val="24"/>
        </w:rPr>
      </w:pPr>
    </w:p>
    <w:p>
      <w:pPr>
        <w:spacing w:before="156" w:beforeLines="50" w:after="156" w:afterLines="50"/>
        <w:jc w:val="left"/>
        <w:rPr>
          <w:rFonts w:eastAsia="黑体"/>
          <w:color w:val="auto"/>
          <w:sz w:val="32"/>
          <w:szCs w:val="32"/>
        </w:rPr>
      </w:pPr>
    </w:p>
    <w:p>
      <w:pPr>
        <w:pStyle w:val="6"/>
        <w:rPr>
          <w:rFonts w:eastAsia="黑体"/>
          <w:color w:val="auto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方正小标宋_GBK" w:cs="Times New Roman"/>
          <w:color w:val="auto"/>
          <w:sz w:val="36"/>
          <w:szCs w:val="36"/>
        </w:rPr>
      </w:pPr>
    </w:p>
    <w:p>
      <w:pPr>
        <w:jc w:val="center"/>
        <w:rPr>
          <w:rFonts w:eastAsia="方正小标宋_GBK"/>
          <w:color w:val="auto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</w:rPr>
        <w:t>20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"/>
        </w:rPr>
        <w:t>22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</w:rPr>
        <w:t>年度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长沙市“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  <w:t xml:space="preserve">产业升级 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项目攻坚”</w:t>
      </w:r>
      <w:r>
        <w:rPr>
          <w:rFonts w:eastAsia="方正小标宋_GBK"/>
          <w:color w:val="auto"/>
          <w:sz w:val="36"/>
          <w:szCs w:val="36"/>
        </w:rPr>
        <w:t>先进个人推荐对象汇总表</w:t>
      </w:r>
    </w:p>
    <w:p>
      <w:pPr>
        <w:jc w:val="both"/>
        <w:rPr>
          <w:rFonts w:eastAsia="华文中宋"/>
          <w:color w:val="auto"/>
          <w:sz w:val="28"/>
          <w:szCs w:val="36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156" w:afterLines="50" w:line="360" w:lineRule="auto"/>
        <w:jc w:val="left"/>
        <w:textAlignment w:val="center"/>
        <w:rPr>
          <w:rFonts w:eastAsia="仿宋_GB2312"/>
          <w:color w:val="auto"/>
          <w:szCs w:val="21"/>
        </w:rPr>
      </w:pPr>
      <w:r>
        <w:rPr>
          <w:rFonts w:eastAsia="仿宋_GB2312"/>
          <w:b/>
          <w:color w:val="auto"/>
          <w:szCs w:val="21"/>
        </w:rPr>
        <w:t>推荐单位（盖章）：</w:t>
      </w:r>
      <w:r>
        <w:rPr>
          <w:rFonts w:eastAsia="仿宋_GB2312"/>
          <w:b/>
          <w:color w:val="auto"/>
          <w:szCs w:val="21"/>
          <w:u w:val="single"/>
        </w:rPr>
        <w:t xml:space="preserve">                               </w:t>
      </w:r>
      <w:r>
        <w:rPr>
          <w:rFonts w:eastAsia="仿宋_GB2312"/>
          <w:b/>
          <w:color w:val="auto"/>
          <w:szCs w:val="21"/>
        </w:rPr>
        <w:t xml:space="preserve">                                    </w:t>
      </w:r>
      <w:r>
        <w:rPr>
          <w:rFonts w:hint="eastAsia" w:eastAsia="仿宋_GB2312"/>
          <w:b/>
          <w:color w:val="auto"/>
          <w:szCs w:val="21"/>
          <w:lang w:val="en-US" w:eastAsia="zh-CN"/>
        </w:rPr>
        <w:t xml:space="preserve">           </w:t>
      </w:r>
      <w:r>
        <w:rPr>
          <w:rFonts w:eastAsia="仿宋_GB2312"/>
          <w:b/>
          <w:color w:val="auto"/>
          <w:szCs w:val="21"/>
        </w:rPr>
        <w:t xml:space="preserve">  </w:t>
      </w:r>
      <w:r>
        <w:rPr>
          <w:rFonts w:eastAsia="仿宋_GB2312"/>
          <w:color w:val="auto"/>
          <w:szCs w:val="21"/>
        </w:rPr>
        <w:t>填表日期：</w:t>
      </w:r>
      <w:r>
        <w:rPr>
          <w:rFonts w:hint="eastAsia" w:eastAsia="仿宋_GB2312"/>
          <w:color w:val="auto"/>
          <w:szCs w:val="21"/>
          <w:lang w:val="en-US" w:eastAsia="zh-CN"/>
        </w:rPr>
        <w:t xml:space="preserve">2023 </w:t>
      </w:r>
      <w:r>
        <w:rPr>
          <w:rFonts w:eastAsia="仿宋_GB2312"/>
          <w:color w:val="auto"/>
          <w:szCs w:val="21"/>
        </w:rPr>
        <w:t>年</w:t>
      </w:r>
      <w:r>
        <w:rPr>
          <w:rFonts w:hint="eastAsia" w:eastAsia="仿宋_GB2312"/>
          <w:color w:val="auto"/>
          <w:szCs w:val="21"/>
          <w:lang w:val="en-US" w:eastAsia="zh-CN"/>
        </w:rPr>
        <w:t>3</w:t>
      </w:r>
      <w:r>
        <w:rPr>
          <w:rFonts w:eastAsia="仿宋_GB2312"/>
          <w:color w:val="auto"/>
          <w:szCs w:val="21"/>
        </w:rPr>
        <w:t>月</w:t>
      </w:r>
      <w:r>
        <w:rPr>
          <w:rFonts w:hint="eastAsia" w:eastAsia="仿宋_GB2312"/>
          <w:color w:val="auto"/>
          <w:szCs w:val="21"/>
          <w:lang w:val="en-US" w:eastAsia="zh-CN"/>
        </w:rPr>
        <w:t xml:space="preserve">24 </w:t>
      </w:r>
      <w:r>
        <w:rPr>
          <w:rFonts w:eastAsia="仿宋_GB2312"/>
          <w:color w:val="auto"/>
          <w:szCs w:val="21"/>
        </w:rPr>
        <w:t>日</w:t>
      </w:r>
    </w:p>
    <w:tbl>
      <w:tblPr>
        <w:tblStyle w:val="4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65"/>
        <w:gridCol w:w="426"/>
        <w:gridCol w:w="508"/>
        <w:gridCol w:w="715"/>
        <w:gridCol w:w="857"/>
        <w:gridCol w:w="764"/>
        <w:gridCol w:w="820"/>
        <w:gridCol w:w="696"/>
        <w:gridCol w:w="727"/>
        <w:gridCol w:w="650"/>
        <w:gridCol w:w="2408"/>
        <w:gridCol w:w="1552"/>
        <w:gridCol w:w="843"/>
        <w:gridCol w:w="946"/>
        <w:gridCol w:w="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序号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姓名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性别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民族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面貌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学位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工作单位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单位性质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职务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行政级别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职称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身份证号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联系电话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通讯地址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邮编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黄海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本科学士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芙蓉区政府办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机关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党组成员、副主任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副科级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4301221985xxxxxxxx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151xxxx1499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芙蓉区人民东路189号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41000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符虹曌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本科学士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长沙市芙蓉区文艺路街道识字里社区居民委员会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其他</w:t>
            </w:r>
            <w:bookmarkStart w:id="0" w:name="_GoBack"/>
            <w:bookmarkEnd w:id="0"/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党委书记、居委会主任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无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无 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430903199309xxxxxx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186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9189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文艺路街道水絮塘</w:t>
            </w:r>
          </w:p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45号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410002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周俊霖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本科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芙蓉区东湖街道办事处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机关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东湖街道党工委副书记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副科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5104021990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xxxxxxxx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185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5990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芙蓉区东湖街道远大二路892号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410000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left="735" w:hanging="735" w:hangingChars="350"/>
        <w:jc w:val="left"/>
        <w:textAlignment w:val="center"/>
        <w:rPr>
          <w:rFonts w:eastAsia="仿宋_GB2312"/>
          <w:color w:val="auto"/>
          <w:szCs w:val="21"/>
        </w:rPr>
      </w:pPr>
    </w:p>
    <w:p>
      <w:pPr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eastAsia="仿宋_GB2312"/>
          <w:b/>
          <w:color w:val="auto"/>
          <w:szCs w:val="21"/>
          <w:lang w:val="en-US" w:eastAsia="zh-CN"/>
        </w:rPr>
        <w:t xml:space="preserve"> 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DYxMmQzNDJhZjdiZDJkYTk1MWUzNzgzMTAxNjIifQ=="/>
  </w:docVars>
  <w:rsids>
    <w:rsidRoot w:val="46043CFC"/>
    <w:rsid w:val="020967F0"/>
    <w:rsid w:val="0351474E"/>
    <w:rsid w:val="03F81773"/>
    <w:rsid w:val="0B6B32EB"/>
    <w:rsid w:val="0CBF303D"/>
    <w:rsid w:val="0DD7181E"/>
    <w:rsid w:val="0E814965"/>
    <w:rsid w:val="18BC4164"/>
    <w:rsid w:val="1DA5072D"/>
    <w:rsid w:val="21ED35E0"/>
    <w:rsid w:val="2A73489F"/>
    <w:rsid w:val="3540787D"/>
    <w:rsid w:val="3FA56E51"/>
    <w:rsid w:val="42D31F27"/>
    <w:rsid w:val="4508410A"/>
    <w:rsid w:val="46043CFC"/>
    <w:rsid w:val="496F7695"/>
    <w:rsid w:val="4C6F4A6E"/>
    <w:rsid w:val="64894E22"/>
    <w:rsid w:val="68986982"/>
    <w:rsid w:val="6A9C0CCD"/>
    <w:rsid w:val="6D3C22F3"/>
    <w:rsid w:val="707E040B"/>
    <w:rsid w:val="766B0673"/>
    <w:rsid w:val="772A0601"/>
    <w:rsid w:val="7D73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spacing w:after="120"/>
    </w:pPr>
    <w:rPr>
      <w:rFonts w:ascii="Calibri" w:hAnsi="Calibri" w:eastAsia="华文仿宋"/>
      <w:spacing w:val="-4"/>
      <w:kern w:val="0"/>
      <w:sz w:val="30"/>
      <w:szCs w:val="24"/>
    </w:rPr>
  </w:style>
  <w:style w:type="paragraph" w:customStyle="1" w:styleId="6">
    <w:name w:val="正文文本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439</Words>
  <Characters>580</Characters>
  <Lines>0</Lines>
  <Paragraphs>0</Paragraphs>
  <TotalTime>1</TotalTime>
  <ScaleCrop>false</ScaleCrop>
  <LinksUpToDate>false</LinksUpToDate>
  <CharactersWithSpaces>749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2022-11-30T06:00:00Z</dcterms:created>
  <dc:creator>Administrator</dc:creator>
  <cp:lastModifiedBy>Administrator</cp:lastModifiedBy>
  <cp:lastPrinted>2023-03-02T03:34:00Z</cp:lastPrinted>
  <dcterms:modified xsi:type="dcterms:W3CDTF">2023-03-24T05:41:35Z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2E012A0B1A9940AAA327DBE1708D7EBB</vt:lpwstr>
  </property>
</Properties>
</file>