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bdr w:val="none" w:color="auto" w:sz="0" w:space="0"/>
        </w:rPr>
        <w:t>关于2021年度典当行年审整改情况的通报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both"/>
        <w:rPr>
          <w:rFonts w:ascii="Calibri" w:hAnsi="Calibri" w:cs="Calibri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各市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（州）、区（县）地方金融监管部门、省典当行业协会、各典当行：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根据《关于加强典当行业监管的通知》（银保监办发〔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2020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〕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38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号）、《关于开展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年度典当行年审工作的通知》（湘金监发〔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2022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〕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51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号）及《关于进一步做好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年度典当企业年审后续有关工作的通知》（湘金监发〔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2023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〕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号）等文件要求，现将我省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年度典当行年审整改情况通报如下：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企业整改情况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年度参审的典当企业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59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家，经年审评级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A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类企业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39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家，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B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类企业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13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家，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C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类企业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家，不予通过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4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家。除去不予通过的典当企业外，其他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55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家参审企业均已列出问题清单，下达了整改通知，要求限期整改。经市、县地方金融监管部门审核验收，省局审定，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39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家已基本完成整改，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9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家因法律诉讼原因暂时未整改到位，但有整改意愿和方案；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家申请延长整改期；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5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家完全没有整改行为（详情见附件）。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二、下一步工作要求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    1.</w:t>
      </w:r>
      <w:r>
        <w:rPr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对已完成整改的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39</w:t>
      </w:r>
      <w:r>
        <w:rPr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家典当行，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属地监管部门要继续保持常态化监管，特别是年审中发现的问题，要予以重点关注，有针对性的回头看，不定期抽查企业台账，防止公司临时性应付性整改。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</w:t>
      </w:r>
      <w:r>
        <w:rPr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对申请延长整改期限的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家典当行，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属地监管部门要按照企业申请的截止期限做好相关验收工作，并将相关情况书面报送省局。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</w:t>
      </w:r>
      <w:r>
        <w:rPr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对未整改到位的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9</w:t>
      </w:r>
      <w:r>
        <w:rPr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家典当行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，属地监管部门要将其列入重点监管名单，根据风险情况加强监管力度，增加检查次数，有针对性的开展监管巡查、约谈、警示警告、停业整改等处罚措施。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</w:t>
      </w:r>
      <w:r>
        <w:rPr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对完全没有整改行为的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家典当行，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属地监管部门要在实施上款所列监管措施的基础上，要求其在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日前整改到位。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2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</w:t>
      </w:r>
      <w:r>
        <w:rPr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对评为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不通过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需要退出行业的典当行，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属地监管部门要跟进公司注销或更名的相关进度，确保公司按承诺时限办结相关手续。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64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特此通报。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年度典当年审企业整改验收情况汇总表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B2B2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420" w:right="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湖南省地方金融监督管理局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                            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2023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22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right"/>
        <w:rPr>
          <w:rFonts w:hint="default" w:ascii="Times New Roman" w:hAnsi="Times New Roman" w:eastAsia="微软雅黑" w:cs="Times New Roman"/>
          <w:i w:val="0"/>
          <w:iCs w:val="0"/>
          <w:caps w:val="0"/>
          <w:color w:val="2B2B2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right"/>
        <w:rPr>
          <w:rFonts w:hint="default" w:ascii="Times New Roman" w:hAnsi="Times New Roman" w:eastAsia="微软雅黑" w:cs="Times New Roman"/>
          <w:i w:val="0"/>
          <w:iCs w:val="0"/>
          <w:caps w:val="0"/>
          <w:color w:val="2B2B2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B2B2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16"/>
          <w:szCs w:val="16"/>
        </w:rPr>
      </w:pPr>
    </w:p>
    <w:tbl>
      <w:tblPr>
        <w:tblW w:w="76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3"/>
        <w:gridCol w:w="3125"/>
        <w:gridCol w:w="282"/>
        <w:gridCol w:w="894"/>
        <w:gridCol w:w="464"/>
        <w:gridCol w:w="2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5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2B2B2B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方正大标宋简体" w:hAnsi="方正大标宋简体" w:eastAsia="方正大标宋简体" w:cs="方正大标宋简体"/>
                <w:i w:val="0"/>
                <w:iCs w:val="0"/>
                <w:caps w:val="0"/>
                <w:color w:val="2B2B2B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2021年度典当年审企业整改验收情况汇总表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662" w:type="pct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年审评级</w:t>
            </w:r>
          </w:p>
        </w:tc>
        <w:tc>
          <w:tcPr>
            <w:tcW w:w="189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整改情况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5000" w:type="pct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长沙市（24）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湖南君信典当有限责任公司</w:t>
            </w:r>
          </w:p>
        </w:tc>
        <w:tc>
          <w:tcPr>
            <w:tcW w:w="662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湖南湘隆典当有限公司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湖南泓森典当有限公司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长沙中泰创展典当有限责任公司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湖南信诺典当有限责任公司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湖南星大典当有限公司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长沙衡利典当有限公司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湖南省金牛典当有限责任公司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未整改到位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湖南顺昌典当有限公司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湖南中正典当有限公司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湖南中银典当有限责任公司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神州典当（湖南）有限公司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湖南咸通典当有限公司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湖南互银典当有限责任公司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湖南今日典当有限公司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长沙金盛典当有限责任公司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湖南易典源典当有限公司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湖南省方圆典当有限责任公司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湖南金信典当有限责任公司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未整改到位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浏阳阜康典当有限责任公司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申请延期整改期限到8月31日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湖南永和典当有限公司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未整改：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问题均未按照整改要求开展整改并提交整改资料，且未提出延长整改期限的申请，且该公司净资产低于注册资本的90%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湖南君和典当有限公司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长沙市万事达典当行有限公司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湖南融意通典当有限公司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未整改到位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5000" w:type="pct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株洲市（1）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株洲宏盛典当有限责任公司</w:t>
            </w:r>
          </w:p>
        </w:tc>
        <w:tc>
          <w:tcPr>
            <w:tcW w:w="662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89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5000" w:type="pct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湘潭市（1）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湘潭华阳典当有限责任公司</w:t>
            </w:r>
          </w:p>
        </w:tc>
        <w:tc>
          <w:tcPr>
            <w:tcW w:w="662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未整改到位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5000" w:type="pct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衡阳市（3）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湖南顺吉典当有限责任公司</w:t>
            </w:r>
          </w:p>
        </w:tc>
        <w:tc>
          <w:tcPr>
            <w:tcW w:w="662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衡阳汇林典当有限公司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未整改到位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耒阳市华欣典当有限公司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未整改到位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5000" w:type="pct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邵阳市（2）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绥宁县恒泰典当有限公司</w:t>
            </w:r>
          </w:p>
        </w:tc>
        <w:tc>
          <w:tcPr>
            <w:tcW w:w="662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未整改到位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武冈市金立典当有限责任公司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未整改：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年审中发现的问题为多次在年审中出现，说明该公司长期存在资金管理不规范不重视不整改的情况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5000" w:type="pct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岳阳市（4）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平江县湘鸿鼎典当有限公司</w:t>
            </w:r>
          </w:p>
        </w:tc>
        <w:tc>
          <w:tcPr>
            <w:tcW w:w="662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平江县宏江典当有限公司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湘阴县湘源典当有限责任公司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岳阳巴陵典当有限公司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5000" w:type="pct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常德市（2）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常德财鑫典当有限公司</w:t>
            </w:r>
          </w:p>
        </w:tc>
        <w:tc>
          <w:tcPr>
            <w:tcW w:w="662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湖南德馨典当有限公司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5000" w:type="pct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张家界市（3）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张家界融汇典当有限公司</w:t>
            </w:r>
          </w:p>
        </w:tc>
        <w:tc>
          <w:tcPr>
            <w:tcW w:w="662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张家界金利源典当有限公司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张家界融福典当有限责任公司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5000" w:type="pct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益阳市（4）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益阳市博汇典当有限责任公司</w:t>
            </w:r>
          </w:p>
        </w:tc>
        <w:tc>
          <w:tcPr>
            <w:tcW w:w="662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未整改到位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桃江县昌盛典当有限公司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湖南省明龙典当有限公司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湖南永利天成典当有限公司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未整改：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净资产低于注册资本金90%的问题在年审中未整改，公司以市场经济环境不好为由不补足资本金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5000" w:type="pct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郴州市（3）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湖南省易德典当有限公司</w:t>
            </w:r>
          </w:p>
        </w:tc>
        <w:tc>
          <w:tcPr>
            <w:tcW w:w="662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89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未整改：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长期未开门营业，年审发现的6个问题仅对股东垫资开展业务整改完成，其他5项均未整改到位；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湖南锦润典当有限责任公司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临武县开源典当有限责任公司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5000" w:type="pct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永州市（2）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9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江华瑶族自治县湘蓝典当有限公司</w:t>
            </w:r>
          </w:p>
        </w:tc>
        <w:tc>
          <w:tcPr>
            <w:tcW w:w="662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未整改到位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宁远县舜发典当有限公司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申请延长整改期限到6月30日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5000" w:type="pct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怀化市（4）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9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怀化鑫源典当有限责任公司</w:t>
            </w:r>
          </w:p>
        </w:tc>
        <w:tc>
          <w:tcPr>
            <w:tcW w:w="662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怀化市金土地典当有限公司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未整改：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问题均未整改，公司一直未开展业务，不配合整改工作，未提交整改报告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溆浦德年典当有限公司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怀化市飞天典当有限公司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89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5000" w:type="pct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娄底市（1）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9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双峰县锦宏典当有限公司</w:t>
            </w:r>
          </w:p>
        </w:tc>
        <w:tc>
          <w:tcPr>
            <w:tcW w:w="662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9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5000" w:type="pct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湘西自治州（1）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9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湘西自治州汇鑫典当有限责任公司</w:t>
            </w:r>
          </w:p>
        </w:tc>
        <w:tc>
          <w:tcPr>
            <w:tcW w:w="662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89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基本完成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FD86983-E7EB-4707-9CE2-497D46D1A6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3E966BD-79DB-4195-A93D-8B07541F905F}"/>
  </w:font>
  <w:font w:name="sans-serif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36EACE8-4962-4515-BAFE-5C6EBB90D24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EBEC60F3-E714-423B-8D1A-94F4F799C053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76074B28-BFBB-40A6-AE42-F789B85A508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wMzdlNTU0MzJmMjJhYWYzMzY0ODlhNTQyM2MwYzIifQ=="/>
  </w:docVars>
  <w:rsids>
    <w:rsidRoot w:val="52405303"/>
    <w:rsid w:val="5240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2023-06-30T06:38:00Z</dcterms:created>
  <dc:creator>GWL</dc:creator>
  <cp:lastModifiedBy>GWL</cp:lastModifiedBy>
  <dcterms:modified xsi:type="dcterms:W3CDTF">2023-06-30T06:41:58Z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EA8333E339274FA4A38403481030DFB1</vt:lpwstr>
  </property>
</Properties>
</file>