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0"/>
          <w:rFonts w:hint="eastAsia" w:ascii="仿宋" w:hAnsi="仿宋" w:eastAsia="仿宋" w:cs="仿宋"/>
          <w:b w:val="0"/>
          <w:lang w:bidi="ar"/>
        </w:rPr>
      </w:pPr>
      <w:r>
        <w:rPr>
          <w:rStyle w:val="10"/>
          <w:rFonts w:hint="eastAsia" w:ascii="仿宋" w:hAnsi="仿宋" w:eastAsia="仿宋" w:cs="仿宋"/>
          <w:b w:val="0"/>
          <w:lang w:bidi="ar"/>
        </w:rPr>
        <w:t>附件</w:t>
      </w:r>
      <w:r>
        <w:rPr>
          <w:rStyle w:val="10"/>
          <w:rFonts w:hint="eastAsia" w:ascii="仿宋" w:hAnsi="仿宋" w:eastAsia="仿宋" w:cs="仿宋"/>
          <w:b w:val="0"/>
          <w:lang w:val="en-US" w:eastAsia="zh-CN" w:bidi="ar"/>
        </w:rPr>
        <w:t>2</w:t>
      </w:r>
    </w:p>
    <w:p>
      <w:pPr>
        <w:widowControl/>
        <w:shd w:val="clear" w:color="auto" w:fill="FFFFFF"/>
        <w:spacing w:line="700" w:lineRule="exact"/>
        <w:jc w:val="center"/>
        <w:rPr>
          <w:rFonts w:hint="eastAsia" w:ascii="仿宋" w:hAnsi="仿宋" w:eastAsia="仿宋" w:cs="仿宋"/>
          <w:sz w:val="44"/>
          <w:szCs w:val="44"/>
        </w:rPr>
      </w:pPr>
    </w:p>
    <w:p>
      <w:pPr>
        <w:widowControl/>
        <w:shd w:val="clear" w:color="auto" w:fill="FFFFFF"/>
        <w:spacing w:line="700" w:lineRule="exact"/>
        <w:jc w:val="center"/>
        <w:rPr>
          <w:rFonts w:hint="eastAsia" w:ascii="仿宋" w:hAnsi="仿宋" w:eastAsia="仿宋" w:cs="仿宋"/>
          <w:sz w:val="44"/>
          <w:szCs w:val="44"/>
          <w:lang w:eastAsia="zh-CN"/>
        </w:rPr>
      </w:pPr>
      <w:r>
        <w:rPr>
          <w:rFonts w:hint="eastAsia" w:ascii="仿宋" w:hAnsi="仿宋" w:eastAsia="仿宋" w:cs="仿宋"/>
          <w:sz w:val="44"/>
          <w:szCs w:val="44"/>
          <w:lang w:eastAsia="zh-CN"/>
        </w:rPr>
        <w:t>2022</w:t>
      </w:r>
      <w:r>
        <w:rPr>
          <w:rFonts w:hint="eastAsia" w:ascii="仿宋" w:hAnsi="仿宋" w:eastAsia="仿宋" w:cs="仿宋"/>
          <w:sz w:val="44"/>
          <w:szCs w:val="44"/>
        </w:rPr>
        <w:t>年度</w:t>
      </w:r>
      <w:r>
        <w:rPr>
          <w:rFonts w:hint="eastAsia" w:ascii="仿宋" w:hAnsi="仿宋" w:eastAsia="仿宋" w:cs="仿宋"/>
          <w:sz w:val="44"/>
          <w:szCs w:val="44"/>
          <w:lang w:val="en-US" w:eastAsia="zh-CN"/>
        </w:rPr>
        <w:t>长沙市芙蓉区火星街道办事处</w:t>
      </w:r>
      <w:r>
        <w:rPr>
          <w:rFonts w:hint="eastAsia" w:ascii="仿宋" w:hAnsi="仿宋" w:eastAsia="仿宋" w:cs="仿宋"/>
          <w:sz w:val="44"/>
          <w:szCs w:val="44"/>
        </w:rPr>
        <w:t>部门整体支出绩效</w:t>
      </w:r>
      <w:r>
        <w:rPr>
          <w:rFonts w:hint="eastAsia" w:ascii="仿宋" w:hAnsi="仿宋" w:eastAsia="仿宋" w:cs="仿宋"/>
          <w:sz w:val="44"/>
          <w:szCs w:val="44"/>
          <w:lang w:eastAsia="zh-CN"/>
        </w:rPr>
        <w:t>自评</w:t>
      </w:r>
    </w:p>
    <w:p>
      <w:pPr>
        <w:widowControl/>
        <w:shd w:val="clear" w:color="auto" w:fill="FFFFFF"/>
        <w:spacing w:line="700" w:lineRule="exact"/>
        <w:jc w:val="center"/>
        <w:rPr>
          <w:rFonts w:hint="eastAsia" w:ascii="仿宋" w:hAnsi="仿宋" w:eastAsia="仿宋" w:cs="仿宋"/>
          <w:sz w:val="44"/>
          <w:szCs w:val="44"/>
        </w:rPr>
      </w:pPr>
      <w:r>
        <w:rPr>
          <w:rFonts w:hint="eastAsia" w:ascii="仿宋" w:hAnsi="仿宋" w:eastAsia="仿宋" w:cs="仿宋"/>
          <w:sz w:val="44"/>
          <w:szCs w:val="44"/>
        </w:rPr>
        <w:t>报  告</w:t>
      </w:r>
      <w:bookmarkStart w:id="0" w:name="_GoBack"/>
      <w:bookmarkEnd w:id="0"/>
    </w:p>
    <w:p>
      <w:pPr>
        <w:spacing w:line="600" w:lineRule="exact"/>
        <w:jc w:val="center"/>
        <w:rPr>
          <w:rFonts w:hint="eastAsia" w:ascii="仿宋" w:hAnsi="仿宋" w:eastAsia="仿宋" w:cs="仿宋"/>
          <w:kern w:val="0"/>
          <w:sz w:val="32"/>
          <w:szCs w:val="32"/>
        </w:rPr>
      </w:pPr>
    </w:p>
    <w:p>
      <w:pPr>
        <w:spacing w:line="600" w:lineRule="exact"/>
        <w:jc w:val="center"/>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rPr>
        <w:t>（一）部门基本情况</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（1）贯彻执行法律、法规、规章和市、区人民政府的决定、命令、指示，保证市、区政府各项任务顺利完成。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（2）制定街道、社区全面发展建设规划并组织实施，向辖区内社会单位布置地区性、社会性、群众性工作任务，并监督检查落实情况。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（3）负责街道财政预决算和收支管理，配合税务部门组织完成各项税收，促进区域经济发展。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（4）开展爱国卫生、环境卫生、环境保护、绿化美化工作，参与城市建设，危房改造及居民小区的管理工作。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（5）负责管理本辖区社会综合治理工作，加强外来人口管理。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（6）负责计划生育、红十字会、拥军优属、人民防空、防汛，负责劳动监察和社会保障工作，加强社区服务设施的基础建设，整合社区资源，做好社会救助工作。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编办核定，芙蓉区火星街道办事处包括本级，内设科室7个：党政综合办、基层党建办、城市管理办、公共服务办、公共安全办、财政所、纪检监察室；二级机构3个:政务服务中心、网络化管理服务中心，退役军人服务站；街属基层群众自治组织6个：月桂社区、凌霄社区、兴和社区、曾家坪社区、陶家山社区、紫薇社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3、人员情况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火星街道共有编制数48个，其中行政编制15个，事业编制33个。截至2022年12月街道在职人员48人(其中行政编制人员15人，事业编制人员33人)，政府雇员4人，转业士官3人，员额人员76人，公益性岗位人员117人。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rPr>
        <w:t>（二）部门（单位）</w:t>
      </w:r>
      <w:r>
        <w:rPr>
          <w:rFonts w:hint="eastAsia" w:ascii="仿宋" w:hAnsi="仿宋" w:eastAsia="仿宋" w:cs="仿宋"/>
          <w:b/>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1、预、决算差异分析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2022年收入预算为</w:t>
      </w:r>
      <w:r>
        <w:rPr>
          <w:rFonts w:hint="eastAsia" w:ascii="仿宋" w:hAnsi="仿宋" w:eastAsia="仿宋" w:cs="仿宋"/>
          <w:sz w:val="32"/>
          <w:szCs w:val="32"/>
          <w:lang w:val="en-US" w:eastAsia="zh-CN"/>
        </w:rPr>
        <w:t>5,580.08</w:t>
      </w:r>
      <w:r>
        <w:rPr>
          <w:rFonts w:hint="eastAsia" w:ascii="仿宋" w:hAnsi="仿宋" w:eastAsia="仿宋" w:cs="仿宋"/>
          <w:sz w:val="32"/>
          <w:szCs w:val="32"/>
          <w:lang w:eastAsia="zh-CN"/>
        </w:rPr>
        <w:t>万元，全部为财政拨款收入；2022年全年决算收入合计为</w:t>
      </w:r>
      <w:r>
        <w:rPr>
          <w:rFonts w:hint="eastAsia" w:ascii="仿宋" w:hAnsi="仿宋" w:eastAsia="仿宋" w:cs="仿宋"/>
          <w:sz w:val="32"/>
          <w:szCs w:val="32"/>
          <w:lang w:val="en-US" w:eastAsia="zh-CN"/>
        </w:rPr>
        <w:t>6393.17</w:t>
      </w:r>
      <w:r>
        <w:rPr>
          <w:rFonts w:hint="eastAsia" w:ascii="仿宋" w:hAnsi="仿宋" w:eastAsia="仿宋" w:cs="仿宋"/>
          <w:sz w:val="32"/>
          <w:szCs w:val="32"/>
          <w:lang w:eastAsia="zh-CN"/>
        </w:rPr>
        <w:t>万元，其中财政拨款收入总决算为</w:t>
      </w:r>
      <w:r>
        <w:rPr>
          <w:rFonts w:hint="eastAsia" w:ascii="仿宋" w:hAnsi="仿宋" w:eastAsia="仿宋" w:cs="仿宋"/>
          <w:sz w:val="32"/>
          <w:szCs w:val="32"/>
          <w:lang w:val="en-US" w:eastAsia="zh-CN"/>
        </w:rPr>
        <w:t>5683.05</w:t>
      </w:r>
      <w:r>
        <w:rPr>
          <w:rFonts w:hint="eastAsia" w:ascii="仿宋" w:hAnsi="仿宋" w:eastAsia="仿宋" w:cs="仿宋"/>
          <w:sz w:val="32"/>
          <w:szCs w:val="32"/>
          <w:lang w:eastAsia="zh-CN"/>
        </w:rPr>
        <w:t>万元，其他收入</w:t>
      </w:r>
      <w:r>
        <w:rPr>
          <w:rFonts w:hint="eastAsia" w:ascii="仿宋" w:hAnsi="仿宋" w:eastAsia="仿宋" w:cs="仿宋"/>
          <w:sz w:val="32"/>
          <w:szCs w:val="32"/>
          <w:lang w:val="en-US" w:eastAsia="zh-CN"/>
        </w:rPr>
        <w:t>710.12</w:t>
      </w:r>
      <w:r>
        <w:rPr>
          <w:rFonts w:hint="eastAsia" w:ascii="仿宋" w:hAnsi="仿宋" w:eastAsia="仿宋" w:cs="仿宋"/>
          <w:sz w:val="32"/>
          <w:szCs w:val="32"/>
          <w:lang w:eastAsia="zh-CN"/>
        </w:rPr>
        <w:t>万元。总收入决算比预算增长</w:t>
      </w:r>
      <w:r>
        <w:rPr>
          <w:rFonts w:hint="eastAsia" w:ascii="仿宋" w:hAnsi="仿宋" w:eastAsia="仿宋" w:cs="仿宋"/>
          <w:sz w:val="32"/>
          <w:szCs w:val="32"/>
          <w:lang w:val="en-US" w:eastAsia="zh-CN"/>
        </w:rPr>
        <w:t>14.57</w:t>
      </w:r>
      <w:r>
        <w:rPr>
          <w:rFonts w:hint="eastAsia" w:ascii="仿宋" w:hAnsi="仿宋" w:eastAsia="仿宋" w:cs="仿宋"/>
          <w:sz w:val="32"/>
          <w:szCs w:val="32"/>
          <w:lang w:eastAsia="zh-CN"/>
        </w:rPr>
        <w:t>%，财政拨款收入决算比预算增长</w:t>
      </w:r>
      <w:r>
        <w:rPr>
          <w:rFonts w:hint="eastAsia" w:ascii="仿宋" w:hAnsi="仿宋" w:eastAsia="仿宋" w:cs="仿宋"/>
          <w:sz w:val="32"/>
          <w:szCs w:val="32"/>
          <w:lang w:val="en-US" w:eastAsia="zh-CN"/>
        </w:rPr>
        <w:t>1.85</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2022年预算支出为5,580.08万元，其中预算基本支出为3,230.45万元，预算项目支出2,349.62万元；2022年决算支出</w:t>
      </w:r>
      <w:r>
        <w:rPr>
          <w:rFonts w:hint="eastAsia" w:ascii="仿宋" w:hAnsi="仿宋" w:eastAsia="仿宋" w:cs="仿宋"/>
          <w:sz w:val="32"/>
          <w:szCs w:val="32"/>
          <w:lang w:val="en-US" w:eastAsia="zh-CN"/>
        </w:rPr>
        <w:t>6393.17</w:t>
      </w:r>
      <w:r>
        <w:rPr>
          <w:rFonts w:hint="eastAsia" w:ascii="仿宋" w:hAnsi="仿宋" w:eastAsia="仿宋" w:cs="仿宋"/>
          <w:sz w:val="32"/>
          <w:szCs w:val="32"/>
          <w:lang w:eastAsia="zh-CN"/>
        </w:rPr>
        <w:t>万元，其中决算基本支出</w:t>
      </w:r>
      <w:r>
        <w:rPr>
          <w:rFonts w:hint="eastAsia" w:ascii="仿宋" w:hAnsi="仿宋" w:eastAsia="仿宋" w:cs="仿宋"/>
          <w:sz w:val="32"/>
          <w:szCs w:val="32"/>
          <w:lang w:val="en-US" w:eastAsia="zh-CN"/>
        </w:rPr>
        <w:t>3375.88</w:t>
      </w:r>
      <w:r>
        <w:rPr>
          <w:rFonts w:hint="eastAsia" w:ascii="仿宋" w:hAnsi="仿宋" w:eastAsia="仿宋" w:cs="仿宋"/>
          <w:sz w:val="32"/>
          <w:szCs w:val="32"/>
          <w:lang w:eastAsia="zh-CN"/>
        </w:rPr>
        <w:t>万元，决算项目支出</w:t>
      </w:r>
      <w:r>
        <w:rPr>
          <w:rFonts w:hint="eastAsia" w:ascii="仿宋" w:hAnsi="仿宋" w:eastAsia="仿宋" w:cs="仿宋"/>
          <w:sz w:val="32"/>
          <w:szCs w:val="32"/>
          <w:lang w:val="en-US" w:eastAsia="zh-CN"/>
        </w:rPr>
        <w:t>3017.29</w:t>
      </w:r>
      <w:r>
        <w:rPr>
          <w:rFonts w:hint="eastAsia" w:ascii="仿宋" w:hAnsi="仿宋" w:eastAsia="仿宋" w:cs="仿宋"/>
          <w:sz w:val="32"/>
          <w:szCs w:val="32"/>
          <w:lang w:eastAsia="zh-CN"/>
        </w:rPr>
        <w:t>万元。总支出决算比预算增长</w:t>
      </w:r>
      <w:r>
        <w:rPr>
          <w:rFonts w:hint="eastAsia" w:ascii="仿宋" w:hAnsi="仿宋" w:eastAsia="仿宋" w:cs="仿宋"/>
          <w:sz w:val="32"/>
          <w:szCs w:val="32"/>
          <w:lang w:val="en-US" w:eastAsia="zh-CN"/>
        </w:rPr>
        <w:t>14.57</w:t>
      </w:r>
      <w:r>
        <w:rPr>
          <w:rFonts w:hint="eastAsia" w:ascii="仿宋" w:hAnsi="仿宋" w:eastAsia="仿宋" w:cs="仿宋"/>
          <w:sz w:val="32"/>
          <w:szCs w:val="32"/>
          <w:lang w:eastAsia="zh-CN"/>
        </w:rPr>
        <w:t>%，基本支出决算比预算</w:t>
      </w:r>
      <w:r>
        <w:rPr>
          <w:rFonts w:hint="eastAsia" w:ascii="仿宋" w:hAnsi="仿宋" w:eastAsia="仿宋" w:cs="仿宋"/>
          <w:sz w:val="32"/>
          <w:szCs w:val="32"/>
          <w:lang w:val="en-US" w:eastAsia="zh-CN"/>
        </w:rPr>
        <w:t>增长4.50</w:t>
      </w:r>
      <w:r>
        <w:rPr>
          <w:rFonts w:hint="eastAsia" w:ascii="仿宋" w:hAnsi="仿宋" w:eastAsia="仿宋" w:cs="仿宋"/>
          <w:sz w:val="32"/>
          <w:szCs w:val="32"/>
          <w:lang w:eastAsia="zh-CN"/>
        </w:rPr>
        <w:t>%，项目支出决算比预算增长</w:t>
      </w:r>
      <w:r>
        <w:rPr>
          <w:rFonts w:hint="eastAsia" w:ascii="仿宋" w:hAnsi="仿宋" w:eastAsia="仿宋" w:cs="仿宋"/>
          <w:sz w:val="32"/>
          <w:szCs w:val="32"/>
          <w:lang w:val="en-US" w:eastAsia="zh-CN"/>
        </w:rPr>
        <w:t>28.42</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2、收入支出结构分析。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收入支出分类占比情况分析:2022年全年决算收入</w:t>
      </w:r>
      <w:r>
        <w:rPr>
          <w:rFonts w:hint="eastAsia" w:ascii="仿宋" w:hAnsi="仿宋" w:eastAsia="仿宋" w:cs="仿宋"/>
          <w:sz w:val="32"/>
          <w:szCs w:val="32"/>
          <w:lang w:val="en-US" w:eastAsia="zh-CN"/>
        </w:rPr>
        <w:t>6393.17</w:t>
      </w:r>
      <w:r>
        <w:rPr>
          <w:rFonts w:hint="eastAsia" w:ascii="仿宋" w:hAnsi="仿宋" w:eastAsia="仿宋" w:cs="仿宋"/>
          <w:sz w:val="32"/>
          <w:szCs w:val="32"/>
          <w:lang w:eastAsia="zh-CN"/>
        </w:rPr>
        <w:t>万元，其中财政拨款收入总决算为</w:t>
      </w:r>
      <w:r>
        <w:rPr>
          <w:rFonts w:hint="eastAsia" w:ascii="仿宋" w:hAnsi="仿宋" w:eastAsia="仿宋" w:cs="仿宋"/>
          <w:sz w:val="32"/>
          <w:szCs w:val="32"/>
          <w:lang w:val="en-US" w:eastAsia="zh-CN"/>
        </w:rPr>
        <w:t>5683.05</w:t>
      </w:r>
      <w:r>
        <w:rPr>
          <w:rFonts w:hint="eastAsia" w:ascii="仿宋" w:hAnsi="仿宋" w:eastAsia="仿宋" w:cs="仿宋"/>
          <w:sz w:val="32"/>
          <w:szCs w:val="32"/>
          <w:lang w:eastAsia="zh-CN"/>
        </w:rPr>
        <w:t>万元，占比</w:t>
      </w:r>
      <w:r>
        <w:rPr>
          <w:rFonts w:hint="eastAsia" w:ascii="仿宋" w:hAnsi="仿宋" w:eastAsia="仿宋" w:cs="仿宋"/>
          <w:sz w:val="32"/>
          <w:szCs w:val="32"/>
          <w:lang w:val="en-US" w:eastAsia="zh-CN"/>
        </w:rPr>
        <w:t>88.89</w:t>
      </w:r>
      <w:r>
        <w:rPr>
          <w:rFonts w:hint="eastAsia" w:ascii="仿宋" w:hAnsi="仿宋" w:eastAsia="仿宋" w:cs="仿宋"/>
          <w:sz w:val="32"/>
          <w:szCs w:val="32"/>
          <w:lang w:eastAsia="zh-CN"/>
        </w:rPr>
        <w:t>%;其他收入</w:t>
      </w:r>
      <w:r>
        <w:rPr>
          <w:rFonts w:hint="eastAsia" w:ascii="仿宋" w:hAnsi="仿宋" w:eastAsia="仿宋" w:cs="仿宋"/>
          <w:sz w:val="32"/>
          <w:szCs w:val="32"/>
          <w:lang w:val="en-US" w:eastAsia="zh-CN"/>
        </w:rPr>
        <w:t>710.12</w:t>
      </w:r>
      <w:r>
        <w:rPr>
          <w:rFonts w:hint="eastAsia" w:ascii="仿宋" w:hAnsi="仿宋" w:eastAsia="仿宋" w:cs="仿宋"/>
          <w:sz w:val="32"/>
          <w:szCs w:val="32"/>
          <w:lang w:eastAsia="zh-CN"/>
        </w:rPr>
        <w:t>万元，占比</w:t>
      </w:r>
      <w:r>
        <w:rPr>
          <w:rFonts w:hint="eastAsia" w:ascii="仿宋" w:hAnsi="仿宋" w:eastAsia="仿宋" w:cs="仿宋"/>
          <w:sz w:val="32"/>
          <w:szCs w:val="32"/>
          <w:lang w:val="en-US" w:eastAsia="zh-CN"/>
        </w:rPr>
        <w:t>11.11</w:t>
      </w:r>
      <w:r>
        <w:rPr>
          <w:rFonts w:hint="eastAsia" w:ascii="仿宋" w:hAnsi="仿宋" w:eastAsia="仿宋" w:cs="仿宋"/>
          <w:sz w:val="32"/>
          <w:szCs w:val="32"/>
          <w:lang w:eastAsia="zh-CN"/>
        </w:rPr>
        <w:t>%。2022年决算支出</w:t>
      </w:r>
      <w:r>
        <w:rPr>
          <w:rFonts w:hint="eastAsia" w:ascii="仿宋" w:hAnsi="仿宋" w:eastAsia="仿宋" w:cs="仿宋"/>
          <w:sz w:val="32"/>
          <w:szCs w:val="32"/>
          <w:lang w:val="en-US" w:eastAsia="zh-CN"/>
        </w:rPr>
        <w:t>6393.17</w:t>
      </w:r>
      <w:r>
        <w:rPr>
          <w:rFonts w:hint="eastAsia" w:ascii="仿宋" w:hAnsi="仿宋" w:eastAsia="仿宋" w:cs="仿宋"/>
          <w:sz w:val="32"/>
          <w:szCs w:val="32"/>
          <w:lang w:eastAsia="zh-CN"/>
        </w:rPr>
        <w:t>万元，其中决算基本支出</w:t>
      </w:r>
      <w:r>
        <w:rPr>
          <w:rFonts w:hint="eastAsia" w:ascii="仿宋" w:hAnsi="仿宋" w:eastAsia="仿宋" w:cs="仿宋"/>
          <w:sz w:val="32"/>
          <w:szCs w:val="32"/>
          <w:lang w:val="en-US" w:eastAsia="zh-CN"/>
        </w:rPr>
        <w:t>3375.88</w:t>
      </w:r>
      <w:r>
        <w:rPr>
          <w:rFonts w:hint="eastAsia" w:ascii="仿宋" w:hAnsi="仿宋" w:eastAsia="仿宋" w:cs="仿宋"/>
          <w:sz w:val="32"/>
          <w:szCs w:val="32"/>
          <w:lang w:eastAsia="zh-CN"/>
        </w:rPr>
        <w:t>万元，占比</w:t>
      </w:r>
      <w:r>
        <w:rPr>
          <w:rFonts w:hint="eastAsia" w:ascii="仿宋" w:hAnsi="仿宋" w:eastAsia="仿宋" w:cs="仿宋"/>
          <w:sz w:val="32"/>
          <w:szCs w:val="32"/>
          <w:lang w:val="en-US" w:eastAsia="zh-CN"/>
        </w:rPr>
        <w:t>52.80</w:t>
      </w:r>
      <w:r>
        <w:rPr>
          <w:rFonts w:hint="eastAsia" w:ascii="仿宋" w:hAnsi="仿宋" w:eastAsia="仿宋" w:cs="仿宋"/>
          <w:sz w:val="32"/>
          <w:szCs w:val="32"/>
          <w:lang w:eastAsia="zh-CN"/>
        </w:rPr>
        <w:t>%；决算项目支出</w:t>
      </w:r>
      <w:r>
        <w:rPr>
          <w:rFonts w:hint="eastAsia" w:ascii="仿宋" w:hAnsi="仿宋" w:eastAsia="仿宋" w:cs="仿宋"/>
          <w:sz w:val="32"/>
          <w:szCs w:val="32"/>
          <w:lang w:val="en-US" w:eastAsia="zh-CN"/>
        </w:rPr>
        <w:t>3017.29</w:t>
      </w:r>
      <w:r>
        <w:rPr>
          <w:rFonts w:hint="eastAsia" w:ascii="仿宋" w:hAnsi="仿宋" w:eastAsia="仿宋" w:cs="仿宋"/>
          <w:sz w:val="32"/>
          <w:szCs w:val="32"/>
          <w:lang w:eastAsia="zh-CN"/>
        </w:rPr>
        <w:t>万元，占比</w:t>
      </w:r>
      <w:r>
        <w:rPr>
          <w:rFonts w:hint="eastAsia" w:ascii="仿宋" w:hAnsi="仿宋" w:eastAsia="仿宋" w:cs="仿宋"/>
          <w:sz w:val="32"/>
          <w:szCs w:val="32"/>
          <w:lang w:val="en-US" w:eastAsia="zh-CN"/>
        </w:rPr>
        <w:t>47.20</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3、2022年街道部门整体支出情况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火星街道2022年部门整体支出规模为6393.17万元，主要用于以下方面:</w:t>
      </w:r>
    </w:p>
    <w:tbl>
      <w:tblPr>
        <w:tblStyle w:val="8"/>
        <w:tblW w:w="8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12"/>
        <w:gridCol w:w="2082"/>
        <w:gridCol w:w="3000"/>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项目(按功能分类)</w:t>
            </w:r>
          </w:p>
        </w:tc>
        <w:tc>
          <w:tcPr>
            <w:tcW w:w="208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决算数</w:t>
            </w:r>
          </w:p>
        </w:tc>
        <w:tc>
          <w:tcPr>
            <w:tcW w:w="30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经济分类支出合计</w:t>
            </w:r>
          </w:p>
        </w:tc>
        <w:tc>
          <w:tcPr>
            <w:tcW w:w="136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一般公共服务支出</w:t>
            </w:r>
          </w:p>
        </w:tc>
        <w:tc>
          <w:tcPr>
            <w:tcW w:w="2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1,767.09</w:t>
            </w:r>
          </w:p>
        </w:tc>
        <w:tc>
          <w:tcPr>
            <w:tcW w:w="3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一、工资福利支出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2,757.58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社会保障和就业支出</w:t>
            </w:r>
          </w:p>
        </w:tc>
        <w:tc>
          <w:tcPr>
            <w:tcW w:w="2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1,728.65</w:t>
            </w:r>
          </w:p>
        </w:tc>
        <w:tc>
          <w:tcPr>
            <w:tcW w:w="3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二、商品和服务支出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卫生健康支出</w:t>
            </w:r>
          </w:p>
        </w:tc>
        <w:tc>
          <w:tcPr>
            <w:tcW w:w="2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115.00</w:t>
            </w:r>
          </w:p>
        </w:tc>
        <w:tc>
          <w:tcPr>
            <w:tcW w:w="3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三、对个人和家庭的补助</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城乡社区支出</w:t>
            </w:r>
          </w:p>
        </w:tc>
        <w:tc>
          <w:tcPr>
            <w:tcW w:w="2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1,961.19</w:t>
            </w:r>
          </w:p>
        </w:tc>
        <w:tc>
          <w:tcPr>
            <w:tcW w:w="3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四、债务利息及费用支出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农林水支出</w:t>
            </w:r>
          </w:p>
        </w:tc>
        <w:tc>
          <w:tcPr>
            <w:tcW w:w="2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3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五、资本性支出（基本建设）</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住房保障支出</w:t>
            </w:r>
          </w:p>
        </w:tc>
        <w:tc>
          <w:tcPr>
            <w:tcW w:w="2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122.18</w:t>
            </w:r>
          </w:p>
        </w:tc>
        <w:tc>
          <w:tcPr>
            <w:tcW w:w="3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六、资本性支出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灾害防治及应急管理支出</w:t>
            </w:r>
          </w:p>
        </w:tc>
        <w:tc>
          <w:tcPr>
            <w:tcW w:w="2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45.00</w:t>
            </w:r>
          </w:p>
        </w:tc>
        <w:tc>
          <w:tcPr>
            <w:tcW w:w="3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七、对企业补助（基本建设）</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其他支出</w:t>
            </w:r>
          </w:p>
        </w:tc>
        <w:tc>
          <w:tcPr>
            <w:tcW w:w="2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644.06</w:t>
            </w:r>
          </w:p>
        </w:tc>
        <w:tc>
          <w:tcPr>
            <w:tcW w:w="3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八、对企业补助</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本年支出合计</w:t>
            </w:r>
          </w:p>
        </w:tc>
        <w:tc>
          <w:tcPr>
            <w:tcW w:w="20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6393.17</w:t>
            </w:r>
          </w:p>
        </w:tc>
        <w:tc>
          <w:tcPr>
            <w:tcW w:w="30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本年支出合计</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6393.17</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街道按照相关法律法规和部门实际，建立健全财务管理制度和约束机制，依法有效地使用财政资金，提高财政资金使用效率，在完成单位目标任务中合理分配人、财、物，使之达到较高的工作效率和水平，提高服务质量，努力完成年初区委区政府下达的各项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火星</w:t>
      </w:r>
      <w:r>
        <w:rPr>
          <w:rFonts w:hint="eastAsia" w:ascii="仿宋" w:hAnsi="仿宋" w:eastAsia="仿宋" w:cs="仿宋"/>
          <w:sz w:val="32"/>
          <w:szCs w:val="32"/>
        </w:rPr>
        <w:t>街道</w:t>
      </w:r>
      <w:r>
        <w:rPr>
          <w:rFonts w:hint="eastAsia" w:ascii="仿宋" w:hAnsi="仿宋" w:eastAsia="仿宋" w:cs="仿宋"/>
          <w:sz w:val="32"/>
          <w:szCs w:val="32"/>
          <w:lang w:eastAsia="zh-CN"/>
        </w:rPr>
        <w:t>2022</w:t>
      </w:r>
      <w:r>
        <w:rPr>
          <w:rFonts w:hint="eastAsia" w:ascii="仿宋" w:hAnsi="仿宋" w:eastAsia="仿宋" w:cs="仿宋"/>
          <w:sz w:val="32"/>
          <w:szCs w:val="32"/>
        </w:rPr>
        <w:t>年基本支出共计</w:t>
      </w:r>
      <w:r>
        <w:rPr>
          <w:rFonts w:hint="eastAsia" w:ascii="仿宋" w:hAnsi="仿宋" w:eastAsia="仿宋" w:cs="仿宋"/>
          <w:sz w:val="32"/>
          <w:szCs w:val="32"/>
          <w:lang w:val="en-US" w:eastAsia="zh-CN"/>
        </w:rPr>
        <w:t>3375.88</w:t>
      </w:r>
      <w:r>
        <w:rPr>
          <w:rFonts w:hint="eastAsia" w:ascii="仿宋" w:hAnsi="仿宋" w:eastAsia="仿宋" w:cs="仿宋"/>
          <w:sz w:val="32"/>
          <w:szCs w:val="32"/>
        </w:rPr>
        <w:t>万元。基本支出主要用于街道人员经费和日常公用经费，其中基本工资、津贴补贴、其他工资福利支出、退休费、其他对家庭和个人的补助等人员经费</w:t>
      </w:r>
      <w:r>
        <w:rPr>
          <w:rFonts w:hint="eastAsia" w:ascii="仿宋" w:hAnsi="仿宋" w:eastAsia="仿宋" w:cs="仿宋"/>
          <w:sz w:val="32"/>
          <w:szCs w:val="32"/>
          <w:lang w:val="en-US" w:eastAsia="zh-CN"/>
        </w:rPr>
        <w:t>3143.26</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93.11</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办公费、水电费、邮电费、印刷费、维修费、劳务费、其他商品和服务支出、办公设备购置等日常公用经费</w:t>
      </w:r>
      <w:r>
        <w:rPr>
          <w:rFonts w:hint="eastAsia" w:ascii="仿宋" w:hAnsi="仿宋" w:eastAsia="仿宋" w:cs="仿宋"/>
          <w:sz w:val="32"/>
          <w:szCs w:val="32"/>
          <w:lang w:val="en-US" w:eastAsia="zh-CN"/>
        </w:rPr>
        <w:t>232.63</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6.89</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项目支出</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2022年，为保障完成特定的行政工作任务或事业发展目标，街道用于专项业务工作的经费支出</w:t>
      </w:r>
      <w:r>
        <w:rPr>
          <w:rFonts w:hint="eastAsia" w:ascii="仿宋" w:hAnsi="仿宋" w:eastAsia="仿宋" w:cs="仿宋"/>
          <w:sz w:val="32"/>
          <w:szCs w:val="32"/>
          <w:lang w:val="en-US" w:eastAsia="zh-CN"/>
        </w:rPr>
        <w:t>3017.29</w:t>
      </w:r>
      <w:r>
        <w:rPr>
          <w:rFonts w:hint="eastAsia" w:ascii="仿宋" w:hAnsi="仿宋" w:eastAsia="仿宋" w:cs="仿宋"/>
          <w:sz w:val="32"/>
          <w:szCs w:val="32"/>
          <w:lang w:eastAsia="zh-CN"/>
        </w:rPr>
        <w:t>万元，</w:t>
      </w:r>
      <w:r>
        <w:rPr>
          <w:rFonts w:hint="eastAsia" w:ascii="仿宋" w:hAnsi="仿宋" w:eastAsia="仿宋" w:cs="仿宋"/>
          <w:kern w:val="2"/>
          <w:sz w:val="32"/>
          <w:szCs w:val="32"/>
          <w:lang w:val="en-US" w:eastAsia="zh-CN" w:bidi="ar-SA"/>
        </w:rPr>
        <w:t>其中一般公共预算经费支出2388.75万元，其他资金项目支出628.54万元。项目支出主要用于街道人大、城管、社会保障、党建、公共安全等各项具体工作开展方面。</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（一）基本支出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火星</w:t>
      </w:r>
      <w:r>
        <w:rPr>
          <w:rFonts w:hint="eastAsia" w:ascii="仿宋" w:hAnsi="仿宋" w:eastAsia="仿宋" w:cs="仿宋"/>
          <w:sz w:val="32"/>
          <w:szCs w:val="32"/>
        </w:rPr>
        <w:t>街道</w:t>
      </w:r>
      <w:r>
        <w:rPr>
          <w:rFonts w:hint="eastAsia" w:ascii="仿宋" w:hAnsi="仿宋" w:eastAsia="仿宋" w:cs="仿宋"/>
          <w:sz w:val="32"/>
          <w:szCs w:val="32"/>
          <w:lang w:val="en-US" w:eastAsia="zh-CN"/>
        </w:rPr>
        <w:t>一般公共预算</w:t>
      </w:r>
      <w:r>
        <w:rPr>
          <w:rFonts w:hint="eastAsia" w:ascii="仿宋" w:hAnsi="仿宋" w:eastAsia="仿宋" w:cs="仿宋"/>
          <w:sz w:val="32"/>
          <w:szCs w:val="32"/>
        </w:rPr>
        <w:t>基本支出</w:t>
      </w:r>
      <w:r>
        <w:rPr>
          <w:rFonts w:hint="eastAsia" w:ascii="仿宋" w:hAnsi="仿宋" w:eastAsia="仿宋" w:cs="仿宋"/>
          <w:sz w:val="32"/>
          <w:szCs w:val="32"/>
          <w:lang w:val="en-US" w:eastAsia="zh-CN"/>
        </w:rPr>
        <w:t>3294.30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基本支出主要用于街道人员经费和日常公用经费，其中基本工资、津贴补贴、其他工资福利支出、退休费、其他对家庭和个人的补助等人员经费</w:t>
      </w:r>
      <w:r>
        <w:rPr>
          <w:rFonts w:hint="eastAsia" w:ascii="仿宋" w:hAnsi="仿宋" w:eastAsia="仿宋" w:cs="仿宋"/>
          <w:sz w:val="32"/>
          <w:szCs w:val="32"/>
          <w:lang w:val="en-US" w:eastAsia="zh-CN"/>
        </w:rPr>
        <w:t>3063.00</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92.98</w:t>
      </w:r>
      <w:r>
        <w:rPr>
          <w:rFonts w:hint="eastAsia" w:ascii="仿宋" w:hAnsi="仿宋" w:eastAsia="仿宋" w:cs="仿宋"/>
          <w:sz w:val="32"/>
          <w:szCs w:val="32"/>
        </w:rPr>
        <w:t>%;办公费、水电费、邮电费、印刷费、维修费、劳务费、其他商品和服务支出、办公设备购置等日常公用经费</w:t>
      </w:r>
      <w:r>
        <w:rPr>
          <w:rFonts w:hint="eastAsia" w:ascii="仿宋" w:hAnsi="仿宋" w:eastAsia="仿宋" w:cs="仿宋"/>
          <w:sz w:val="32"/>
          <w:szCs w:val="32"/>
          <w:lang w:val="en-US" w:eastAsia="zh-CN"/>
        </w:rPr>
        <w:t>231.30</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7.02</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火星</w:t>
      </w:r>
      <w:r>
        <w:rPr>
          <w:rFonts w:hint="eastAsia" w:ascii="仿宋" w:hAnsi="仿宋" w:eastAsia="仿宋" w:cs="仿宋"/>
          <w:sz w:val="32"/>
          <w:szCs w:val="32"/>
        </w:rPr>
        <w:t>街道</w:t>
      </w:r>
      <w:r>
        <w:rPr>
          <w:rFonts w:hint="eastAsia" w:ascii="仿宋" w:hAnsi="仿宋" w:eastAsia="仿宋" w:cs="仿宋"/>
          <w:sz w:val="32"/>
          <w:szCs w:val="32"/>
          <w:lang w:eastAsia="zh-CN"/>
        </w:rPr>
        <w:t>2022</w:t>
      </w:r>
      <w:r>
        <w:rPr>
          <w:rFonts w:hint="eastAsia" w:ascii="仿宋" w:hAnsi="仿宋" w:eastAsia="仿宋" w:cs="仿宋"/>
          <w:sz w:val="32"/>
          <w:szCs w:val="32"/>
        </w:rPr>
        <w:t>年“三公”经费支出共计</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万元，上年“三公”经费支出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与上年持平</w:t>
      </w:r>
      <w:r>
        <w:rPr>
          <w:rFonts w:hint="eastAsia" w:ascii="仿宋" w:hAnsi="仿宋" w:eastAsia="仿宋" w:cs="仿宋"/>
          <w:sz w:val="32"/>
          <w:szCs w:val="32"/>
        </w:rPr>
        <w:t>。其中，</w:t>
      </w:r>
      <w:r>
        <w:rPr>
          <w:rFonts w:hint="eastAsia" w:ascii="仿宋" w:hAnsi="仿宋" w:eastAsia="仿宋" w:cs="仿宋"/>
          <w:sz w:val="32"/>
          <w:szCs w:val="32"/>
          <w:lang w:eastAsia="zh-CN"/>
        </w:rPr>
        <w:t>2022</w:t>
      </w:r>
      <w:r>
        <w:rPr>
          <w:rFonts w:hint="eastAsia" w:ascii="仿宋" w:hAnsi="仿宋" w:eastAsia="仿宋" w:cs="仿宋"/>
          <w:sz w:val="32"/>
          <w:szCs w:val="32"/>
        </w:rPr>
        <w:t>年公务接待费0万元，上年公务接待费0万元，对比上年没有变化</w:t>
      </w:r>
      <w:r>
        <w:rPr>
          <w:rFonts w:hint="eastAsia" w:ascii="仿宋" w:hAnsi="仿宋" w:eastAsia="仿宋" w:cs="仿宋"/>
          <w:sz w:val="32"/>
          <w:szCs w:val="32"/>
          <w:lang w:eastAsia="zh-CN"/>
        </w:rPr>
        <w:t>；2022</w:t>
      </w:r>
      <w:r>
        <w:rPr>
          <w:rFonts w:hint="eastAsia" w:ascii="仿宋" w:hAnsi="仿宋" w:eastAsia="仿宋" w:cs="仿宋"/>
          <w:sz w:val="32"/>
          <w:szCs w:val="32"/>
        </w:rPr>
        <w:t>年公务用车购置及运行维护费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万元，上年公务用车购置及运行维护费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与上年持平</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2022年，火星街道办事处严格按照区财政局的相关要求，对2015年至2022年预算、决算及“三公”经费进行网上公开，接受社会监督，并向财政局对口业务科室报送公开相关材料。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（二）项目支出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kern w:val="2"/>
          <w:sz w:val="32"/>
          <w:szCs w:val="32"/>
          <w:lang w:val="en-US" w:eastAsia="zh-CN" w:bidi="ar-SA"/>
        </w:rPr>
        <w:t>2022年，为保障完成特定的行政工作任务或事业发展目标，街道用于专项业务工作的一般公共预算经费支出</w:t>
      </w:r>
      <w:r>
        <w:rPr>
          <w:rFonts w:hint="eastAsia" w:ascii="仿宋" w:hAnsi="仿宋" w:eastAsia="仿宋" w:cs="仿宋"/>
          <w:sz w:val="32"/>
          <w:szCs w:val="32"/>
          <w:lang w:val="en-US" w:eastAsia="zh-CN"/>
        </w:rPr>
        <w:t>2388.75</w:t>
      </w:r>
      <w:r>
        <w:rPr>
          <w:rFonts w:hint="eastAsia" w:ascii="仿宋" w:hAnsi="仿宋" w:eastAsia="仿宋" w:cs="仿宋"/>
          <w:sz w:val="32"/>
          <w:szCs w:val="32"/>
          <w:lang w:eastAsia="zh-CN"/>
        </w:rPr>
        <w:t>万元</w:t>
      </w:r>
      <w:r>
        <w:rPr>
          <w:rFonts w:hint="eastAsia" w:ascii="仿宋" w:hAnsi="仿宋" w:eastAsia="仿宋" w:cs="仿宋"/>
          <w:kern w:val="2"/>
          <w:sz w:val="32"/>
          <w:szCs w:val="32"/>
          <w:lang w:val="en-US" w:eastAsia="zh-CN" w:bidi="ar-SA"/>
        </w:rPr>
        <w:t>。项目支出主要用于街道人大、城管、社会保障、党建、公共安全等各项具体工作开展方面。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（一）项目组织情况分析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（二）项目管理情况分析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火星街道为加强项目质量管理，提高项目实施进度，制定了《火星街道内控管理手册》，内容涵盖了火星街道重大决策、收入管理、支出管理、政府采购、项目实施、合同控制等多个运行环节的制度规范。同时，按照经费的不同支持方向和重点，明确了项目实施内容和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同时，火星街道在基本按照内控管理手册执行项目管理的同时，社区惠民资金制定了《社区惠民资金专项管理办法》。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四、资产管理情况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反映部门资产的配置、管理、处置等综合情况。包括制度建设、管理措施、配置处置的程序等。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eastAsia="zh-CN"/>
        </w:rPr>
        <w:t>2022</w:t>
      </w:r>
      <w:r>
        <w:rPr>
          <w:rFonts w:hint="eastAsia" w:ascii="仿宋" w:hAnsi="仿宋" w:eastAsia="仿宋" w:cs="仿宋"/>
          <w:sz w:val="32"/>
          <w:szCs w:val="32"/>
          <w:lang w:val="en-US" w:eastAsia="zh-CN"/>
        </w:rPr>
        <w:t>年底，火星街道</w:t>
      </w:r>
      <w:r>
        <w:rPr>
          <w:rFonts w:hint="eastAsia" w:ascii="仿宋" w:hAnsi="仿宋" w:eastAsia="仿宋" w:cs="仿宋"/>
          <w:sz w:val="32"/>
          <w:szCs w:val="32"/>
        </w:rPr>
        <w:t>固定资产净值</w:t>
      </w:r>
      <w:r>
        <w:rPr>
          <w:rFonts w:hint="eastAsia" w:ascii="仿宋" w:hAnsi="仿宋" w:eastAsia="仿宋" w:cs="仿宋"/>
          <w:sz w:val="32"/>
          <w:szCs w:val="32"/>
          <w:lang w:val="en-US" w:eastAsia="zh-CN"/>
        </w:rPr>
        <w:t>884.02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固定资产账面原值总计</w:t>
      </w:r>
      <w:r>
        <w:rPr>
          <w:rFonts w:hint="eastAsia" w:ascii="仿宋" w:hAnsi="仿宋" w:eastAsia="仿宋" w:cs="仿宋"/>
          <w:sz w:val="32"/>
          <w:szCs w:val="32"/>
          <w:lang w:val="en-US" w:eastAsia="zh-CN"/>
        </w:rPr>
        <w:t>1,448.79</w:t>
      </w:r>
      <w:r>
        <w:rPr>
          <w:rFonts w:hint="eastAsia" w:ascii="仿宋" w:hAnsi="仿宋" w:eastAsia="仿宋" w:cs="仿宋"/>
          <w:sz w:val="32"/>
          <w:szCs w:val="32"/>
        </w:rPr>
        <w:t>万元，累计折旧</w:t>
      </w:r>
      <w:r>
        <w:rPr>
          <w:rFonts w:hint="eastAsia" w:ascii="仿宋" w:hAnsi="仿宋" w:eastAsia="仿宋" w:cs="仿宋"/>
          <w:sz w:val="32"/>
          <w:szCs w:val="32"/>
          <w:lang w:val="en-US" w:eastAsia="zh-CN"/>
        </w:rPr>
        <w:t>564.77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其中土地、房屋及构筑物</w:t>
      </w:r>
      <w:r>
        <w:rPr>
          <w:rFonts w:hint="eastAsia" w:ascii="仿宋" w:hAnsi="仿宋" w:eastAsia="仿宋" w:cs="仿宋"/>
          <w:sz w:val="32"/>
          <w:szCs w:val="32"/>
          <w:lang w:val="en-US" w:eastAsia="zh-CN"/>
        </w:rPr>
        <w:t>原</w:t>
      </w:r>
      <w:r>
        <w:rPr>
          <w:rFonts w:hint="eastAsia" w:ascii="仿宋" w:hAnsi="仿宋" w:eastAsia="仿宋" w:cs="仿宋"/>
          <w:sz w:val="32"/>
          <w:szCs w:val="32"/>
        </w:rPr>
        <w:t>值</w:t>
      </w:r>
      <w:r>
        <w:rPr>
          <w:rFonts w:hint="eastAsia" w:ascii="仿宋" w:hAnsi="仿宋" w:eastAsia="仿宋" w:cs="仿宋"/>
          <w:sz w:val="32"/>
          <w:szCs w:val="32"/>
          <w:lang w:val="en-US" w:eastAsia="zh-CN"/>
        </w:rPr>
        <w:t>1,178.89</w:t>
      </w:r>
      <w:r>
        <w:rPr>
          <w:rFonts w:hint="eastAsia" w:ascii="仿宋" w:hAnsi="仿宋" w:eastAsia="仿宋" w:cs="仿宋"/>
          <w:sz w:val="32"/>
          <w:szCs w:val="32"/>
        </w:rPr>
        <w:t>万元，占比</w:t>
      </w:r>
      <w:r>
        <w:rPr>
          <w:rFonts w:hint="eastAsia" w:ascii="仿宋" w:hAnsi="仿宋" w:eastAsia="仿宋" w:cs="仿宋"/>
          <w:sz w:val="32"/>
          <w:szCs w:val="32"/>
          <w:lang w:val="en-US" w:eastAsia="zh-CN"/>
        </w:rPr>
        <w:t>81.37</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设备</w:t>
      </w:r>
      <w:r>
        <w:rPr>
          <w:rFonts w:hint="eastAsia" w:ascii="仿宋" w:hAnsi="仿宋" w:eastAsia="仿宋" w:cs="仿宋"/>
          <w:sz w:val="32"/>
          <w:szCs w:val="32"/>
          <w:lang w:val="en-US" w:eastAsia="zh-CN"/>
        </w:rPr>
        <w:t>原</w:t>
      </w:r>
      <w:r>
        <w:rPr>
          <w:rFonts w:hint="eastAsia" w:ascii="仿宋" w:hAnsi="仿宋" w:eastAsia="仿宋" w:cs="仿宋"/>
          <w:sz w:val="32"/>
          <w:szCs w:val="32"/>
        </w:rPr>
        <w:t>值</w:t>
      </w:r>
      <w:r>
        <w:rPr>
          <w:rFonts w:hint="eastAsia" w:ascii="仿宋" w:hAnsi="仿宋" w:eastAsia="仿宋" w:cs="仿宋"/>
          <w:sz w:val="32"/>
          <w:szCs w:val="32"/>
          <w:lang w:val="en-US" w:eastAsia="zh-CN"/>
        </w:rPr>
        <w:t>191.76</w:t>
      </w:r>
      <w:r>
        <w:rPr>
          <w:rFonts w:hint="eastAsia" w:ascii="仿宋" w:hAnsi="仿宋" w:eastAsia="仿宋" w:cs="仿宋"/>
          <w:sz w:val="32"/>
          <w:szCs w:val="32"/>
        </w:rPr>
        <w:t>万元，占比</w:t>
      </w:r>
      <w:r>
        <w:rPr>
          <w:rFonts w:hint="eastAsia" w:ascii="仿宋" w:hAnsi="仿宋" w:eastAsia="仿宋" w:cs="仿宋"/>
          <w:sz w:val="32"/>
          <w:szCs w:val="32"/>
          <w:lang w:val="en-US" w:eastAsia="zh-CN"/>
        </w:rPr>
        <w:t>13.24</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图书、档案原值1.05万元，占比0.07%；</w:t>
      </w:r>
      <w:r>
        <w:rPr>
          <w:rFonts w:hint="eastAsia" w:ascii="仿宋" w:hAnsi="仿宋" w:eastAsia="仿宋" w:cs="仿宋"/>
          <w:sz w:val="32"/>
          <w:szCs w:val="32"/>
        </w:rPr>
        <w:t>家具、用具、装具及动植物净值</w:t>
      </w:r>
      <w:r>
        <w:rPr>
          <w:rFonts w:hint="eastAsia" w:ascii="仿宋" w:hAnsi="仿宋" w:eastAsia="仿宋" w:cs="仿宋"/>
          <w:sz w:val="32"/>
          <w:szCs w:val="32"/>
          <w:lang w:val="en-US" w:eastAsia="zh-CN"/>
        </w:rPr>
        <w:t>77.09</w:t>
      </w:r>
      <w:r>
        <w:rPr>
          <w:rFonts w:hint="eastAsia" w:ascii="仿宋" w:hAnsi="仿宋" w:eastAsia="仿宋" w:cs="仿宋"/>
          <w:sz w:val="32"/>
          <w:szCs w:val="32"/>
        </w:rPr>
        <w:t>万，占比</w:t>
      </w:r>
      <w:r>
        <w:rPr>
          <w:rFonts w:hint="eastAsia" w:ascii="仿宋" w:hAnsi="仿宋" w:eastAsia="仿宋" w:cs="仿宋"/>
          <w:sz w:val="32"/>
          <w:szCs w:val="32"/>
          <w:lang w:val="en-US" w:eastAsia="zh-CN"/>
        </w:rPr>
        <w:t>5.32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火星街道为进一步加强行政事业单位国有资产管理，合理配置和提高国有资产使用效益，推进资产管理精细化、标准化、规范化和科学化建设，2022年单位在日常管理中，做到以下几点：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一是加强资产配置管理。严格按照区政府固定资产管理办法执行，单位提出资产配置申请，国资部门进行审核，纳入政府预算，按要求进行政府采购。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二是强化制度建设，创新管理机制。严格按照街道下发的制度执行，创新机制，极大地提升了单位国有资产管理工作的质量和水平。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三是凡涉及资产调拨、捐赠、报废、出售等处置事项，需报区财政国资部门批准，单位不得随意处置资产。</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政府性基金预算支出情况</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无政府性基金预算支出</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、国有资本经营预算支出情况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无国有资本经营预算支出</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社会保险基金预算支出情况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kern w:val="2"/>
          <w:sz w:val="32"/>
          <w:szCs w:val="32"/>
          <w:lang w:val="en-US" w:eastAsia="zh-CN" w:bidi="ar-SA"/>
        </w:rPr>
        <w:t xml:space="preserve"> 无社会保险基金预算支出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rPr>
        <w:t>总结归纳本部门“四本预算”支出的绩效目标完成情况，实现产出和取得效益的情况。围绕部门职责、行业发展规划，以预算资金管理为主线，总结部门资产管理和开展业务情况，从</w:t>
      </w:r>
      <w:r>
        <w:rPr>
          <w:rFonts w:hint="eastAsia" w:ascii="仿宋" w:hAnsi="仿宋" w:eastAsia="仿宋" w:cs="仿宋"/>
          <w:color w:val="000000"/>
          <w:sz w:val="32"/>
          <w:szCs w:val="32"/>
          <w:lang w:eastAsia="zh-CN"/>
        </w:rPr>
        <w:t>经济效应</w:t>
      </w:r>
      <w:r>
        <w:rPr>
          <w:rFonts w:hint="eastAsia" w:ascii="仿宋" w:hAnsi="仿宋" w:eastAsia="仿宋" w:cs="仿宋"/>
          <w:color w:val="000000"/>
          <w:sz w:val="32"/>
          <w:szCs w:val="32"/>
        </w:rPr>
        <w:t>、社会效应、可持续发展能力等方面，衡量部门整体及核心业务实施效果。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（一）经济效应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济发展蓬勃向上，“稳”的态势在持续。1－11月完成固定资产投资额54.5亿元，超额完成任务；新引进区外全口径税收50万元以上的企业4家；完成工业总产值8423.6万元，同比增长38.15％；完成税收3.4亿元，同比去年稳中有增；打造亿元楼宇农商行办公楼，实现税收10682.72万元。新增市场主体3072家，新增四上企业16家，完成个转企16家，科技、零售、建筑等产业产值较上年均有所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（二）社会效应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百日攻坚彰显成效。街道自建房加层涉及检测的房屋近50万平方米，占全区的1／3，难度最大，街道以新合村经济合作社为依托，对辖区内996栋自建房进行排查，其中重大隐患0栋，较大安全隐患648栋，一般安全隐患154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重点区域提质升级。高标准完成凌霄社区火星一片老旧小区提质改造和火星农贸市场升级，公安厅宿舍提质改造项目正在有序进行中。火星一片安置区20栋居民楼完成提质改造、中星苑227户“一户一改”和雄踞都市东家4台电梯更换均已完工，进一步增强群众的获得感、幸福感、安全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人居环境全面改善。开展“百街千巷”环境综合整治，对友邻巷等11条支路街巷进行改造升级，其中天泰路等3条已完成验收。建立健全生态环境保护长效机制，中央环保督察期间，我街成为全区唯一零投诉街道。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（三）可持续发展能力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认真执行了年初部门预算和财政政策要求。街道工作经费安排严格按照年初预算执行；认真学习财经法规，严格执行财经纪律，防止了违法违纪行为的发生。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保障了机关有效运转。严格按照厉行节约的要求，精打细算，规范机关事务管理工作，进一步公务用车、公务接待等方面加强集中管理，提高服务质量，降低运行成本，合理配置，提高保障能力。</w:t>
      </w:r>
    </w:p>
    <w:p>
      <w:pPr>
        <w:pStyle w:val="11"/>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绩效评价工作机制有待进一步完善，由于在平时工作中未加强对绩效监控工作的重视，绩效监控工作容易滞后，未形成对绩效目标进行监控的习惯。</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rPr>
        <w:t> </w:t>
      </w:r>
      <w:r>
        <w:rPr>
          <w:rFonts w:hint="eastAsia" w:ascii="仿宋" w:hAnsi="仿宋" w:eastAsia="仿宋" w:cs="仿宋"/>
          <w:color w:val="000000"/>
          <w:sz w:val="32"/>
          <w:szCs w:val="32"/>
          <w:lang w:val="en-US" w:eastAsia="zh-CN"/>
        </w:rPr>
        <w:t>(一)制定有效绩效监控机制，确保绩效目标完成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科学设置预算绩效指标，合理安排经费和各项资金，使其物尽其用，更加贴合街道财务工作的实际情况，能够合理运用现有资源，及时协调并向上级多争取资金，保证各预算绩效指标的顺利实施。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(二)科学合理编制预算，严格执行预算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需调剂预算的，按规定程序报经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(三)加强管理，严控行政支出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严格控制“三公”经费的规模和比例，把关“三公”经费支出的审核、审批，杜绝挪用和挤占其他预算资金行为；进一步细化“三公”经费的管理，合理压缩“三公”经费支出。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(四)强化学习培训，提高思想认识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其他需要说明的情况</w:t>
      </w:r>
    </w:p>
    <w:p>
      <w:pPr>
        <w:adjustRightInd w:val="0"/>
        <w:snapToGri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adjustRightInd w:val="0"/>
        <w:snapToGrid w:val="0"/>
        <w:spacing w:line="600" w:lineRule="exact"/>
        <w:ind w:firstLine="640" w:firstLineChars="200"/>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填报单位：</w:t>
      </w:r>
      <w:r>
        <w:rPr>
          <w:rFonts w:hint="eastAsia" w:ascii="仿宋" w:hAnsi="仿宋" w:eastAsia="仿宋" w:cs="仿宋"/>
          <w:kern w:val="0"/>
          <w:sz w:val="32"/>
          <w:szCs w:val="32"/>
          <w:lang w:eastAsia="zh-CN"/>
        </w:rPr>
        <w:t>火星街道办事处</w:t>
      </w:r>
    </w:p>
    <w:p>
      <w:pPr>
        <w:adjustRightInd w:val="0"/>
        <w:snapToGrid w:val="0"/>
        <w:spacing w:line="600" w:lineRule="exact"/>
        <w:ind w:firstLine="640" w:firstLineChars="200"/>
        <w:rPr>
          <w:rFonts w:hint="default" w:ascii="仿宋" w:hAnsi="仿宋" w:eastAsia="仿宋" w:cs="仿宋"/>
          <w:kern w:val="0"/>
          <w:sz w:val="32"/>
          <w:szCs w:val="32"/>
          <w:lang w:val="en-US" w:eastAsia="zh-CN"/>
        </w:rPr>
        <w:sectPr>
          <w:footerReference r:id="rId3" w:type="default"/>
          <w:pgSz w:w="11906" w:h="16838"/>
          <w:pgMar w:top="1474" w:right="1587" w:bottom="1474" w:left="1587" w:header="851" w:footer="992" w:gutter="0"/>
          <w:cols w:space="720" w:num="1"/>
          <w:docGrid w:type="lines" w:linePitch="323" w:charSpace="0"/>
        </w:sect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日    期</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2023年6月29日</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5CB5F"/>
    <w:multiLevelType w:val="singleLevel"/>
    <w:tmpl w:val="C1A5CB5F"/>
    <w:lvl w:ilvl="0" w:tentative="0">
      <w:start w:val="7"/>
      <w:numFmt w:val="chineseCounting"/>
      <w:suff w:val="nothing"/>
      <w:lvlText w:val="%1、"/>
      <w:lvlJc w:val="left"/>
      <w:rPr>
        <w:rFonts w:hint="eastAsia"/>
      </w:rPr>
    </w:lvl>
  </w:abstractNum>
  <w:abstractNum w:abstractNumId="1">
    <w:nsid w:val="EE81F374"/>
    <w:multiLevelType w:val="singleLevel"/>
    <w:tmpl w:val="EE81F374"/>
    <w:lvl w:ilvl="0" w:tentative="0">
      <w:start w:val="10"/>
      <w:numFmt w:val="chineseCounting"/>
      <w:suff w:val="nothing"/>
      <w:lvlText w:val="%1、"/>
      <w:lvlJc w:val="left"/>
      <w:rPr>
        <w:rFonts w:hint="eastAsia"/>
      </w:rPr>
    </w:lvl>
  </w:abstractNum>
  <w:abstractNum w:abstractNumId="2">
    <w:nsid w:val="341FA397"/>
    <w:multiLevelType w:val="singleLevel"/>
    <w:tmpl w:val="341FA397"/>
    <w:lvl w:ilvl="0" w:tentative="0">
      <w:start w:val="5"/>
      <w:numFmt w:val="chineseCounting"/>
      <w:suff w:val="nothing"/>
      <w:lvlText w:val="%1、"/>
      <w:lvlJc w:val="left"/>
      <w:rPr>
        <w:rFonts w:hint="eastAsia"/>
      </w:rPr>
    </w:lvl>
  </w:abstractNum>
  <w:abstractNum w:abstractNumId="3">
    <w:nsid w:val="76AB5D42"/>
    <w:multiLevelType w:val="singleLevel"/>
    <w:tmpl w:val="76AB5D42"/>
    <w:lvl w:ilvl="0" w:tentative="0">
      <w:start w:val="2"/>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YzdmOTJjMTVjNjZhZDM0MGRhNWM1NGM0YmFlNzAifQ=="/>
  </w:docVars>
  <w:rsids>
    <w:rsidRoot w:val="00000000"/>
    <w:rsid w:val="02DC5F42"/>
    <w:rsid w:val="06BE2555"/>
    <w:rsid w:val="151F432A"/>
    <w:rsid w:val="17994962"/>
    <w:rsid w:val="21153B06"/>
    <w:rsid w:val="221C146D"/>
    <w:rsid w:val="233F6C25"/>
    <w:rsid w:val="23BE15B0"/>
    <w:rsid w:val="25FA63A3"/>
    <w:rsid w:val="29015495"/>
    <w:rsid w:val="335029A1"/>
    <w:rsid w:val="33F97605"/>
    <w:rsid w:val="3472084B"/>
    <w:rsid w:val="379E4084"/>
    <w:rsid w:val="3C147AA8"/>
    <w:rsid w:val="438614C3"/>
    <w:rsid w:val="441257C4"/>
    <w:rsid w:val="450446EA"/>
    <w:rsid w:val="477E40BC"/>
    <w:rsid w:val="4D6C6B03"/>
    <w:rsid w:val="536F6D0F"/>
    <w:rsid w:val="60965429"/>
    <w:rsid w:val="6BB95889"/>
    <w:rsid w:val="73E36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qFormat/>
    <w:uiPriority w:val="0"/>
    <w:rPr>
      <w:sz w:val="36"/>
    </w:rPr>
  </w:style>
  <w:style w:type="paragraph" w:styleId="4">
    <w:name w:val="Body Text Indent 2"/>
    <w:basedOn w:val="1"/>
    <w:qFormat/>
    <w:uiPriority w:val="0"/>
    <w:pPr>
      <w:spacing w:line="400" w:lineRule="exact"/>
      <w:ind w:firstLine="840" w:firstLineChars="400"/>
    </w:pPr>
    <w:rPr>
      <w:rFonts w:ascii="宋体" w:hAnsi="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font112"/>
    <w:basedOn w:val="9"/>
    <w:qFormat/>
    <w:uiPriority w:val="0"/>
    <w:rPr>
      <w:rFonts w:hint="eastAsia" w:ascii="宋体" w:hAnsi="宋体" w:eastAsia="宋体" w:cs="宋体"/>
      <w:b/>
      <w:bCs/>
      <w:color w:val="000000"/>
      <w:sz w:val="32"/>
      <w:szCs w:val="32"/>
      <w:u w:val="none"/>
    </w:rPr>
  </w:style>
  <w:style w:type="paragraph" w:styleId="11">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4379</Words>
  <Characters>4909</Characters>
  <Lines>0</Lines>
  <Paragraphs>0</Paragraphs>
  <TotalTime>504</TotalTime>
  <ScaleCrop>false</ScaleCrop>
  <LinksUpToDate>false</LinksUpToDate>
  <CharactersWithSpaces>4994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2022-03-14T02:11:00Z</dcterms:created>
  <dc:creator>Administrator</dc:creator>
  <cp:lastModifiedBy>Administrator</cp:lastModifiedBy>
  <cp:lastPrinted>2023-06-29T01:20:00Z</cp:lastPrinted>
  <dcterms:modified xsi:type="dcterms:W3CDTF">2023-10-07T04:35:52Z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8A12A21D9DC3484384EEEF43EDA06DEB</vt:lpwstr>
  </property>
</Properties>
</file>